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471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E9256A" w:rsidRPr="002B3492" w:rsidTr="00C555DB">
        <w:tc>
          <w:tcPr>
            <w:tcW w:w="10377" w:type="dxa"/>
            <w:shd w:val="clear" w:color="auto" w:fill="auto"/>
          </w:tcPr>
          <w:p w:rsidR="00E9256A" w:rsidRPr="002B3492" w:rsidRDefault="00E9256A" w:rsidP="00C555DB">
            <w:pPr>
              <w:spacing w:after="0" w:line="240" w:lineRule="auto"/>
              <w:jc w:val="center"/>
              <w:rPr>
                <w:rFonts w:eastAsia="Times New Roman" w:cs="Calibri"/>
                <w:b/>
                <w:sz w:val="32"/>
                <w:szCs w:val="32"/>
                <w:lang w:eastAsia="pl-PL"/>
              </w:rPr>
            </w:pPr>
            <w:r w:rsidRPr="002B3492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Klauzula informacyjna </w:t>
            </w:r>
            <w:r w:rsidRPr="002B3492">
              <w:rPr>
                <w:b/>
                <w:sz w:val="32"/>
                <w:szCs w:val="32"/>
              </w:rPr>
              <w:t xml:space="preserve"> dotycząca</w:t>
            </w:r>
            <w:r w:rsidRPr="002B3492">
              <w:rPr>
                <w:rFonts w:eastAsia="Times New Roman" w:cs="Calibri"/>
                <w:b/>
                <w:sz w:val="32"/>
                <w:szCs w:val="32"/>
                <w:lang w:eastAsia="pl-PL"/>
              </w:rPr>
              <w:t xml:space="preserve"> przetwarzania danych osobowych </w:t>
            </w:r>
            <w:r>
              <w:t xml:space="preserve">    </w:t>
            </w:r>
            <w:r w:rsidRPr="00E50E93">
              <w:rPr>
                <w:rFonts w:eastAsia="Times New Roman" w:cs="Calibri"/>
                <w:b/>
                <w:sz w:val="32"/>
                <w:szCs w:val="32"/>
                <w:lang w:eastAsia="pl-PL"/>
              </w:rPr>
              <w:t>WYBORY ŁAWNIKÓW SĄDOWYCH</w:t>
            </w:r>
          </w:p>
        </w:tc>
      </w:tr>
      <w:tr w:rsidR="00E9256A" w:rsidRPr="003C141C" w:rsidTr="00C555DB">
        <w:tc>
          <w:tcPr>
            <w:tcW w:w="10377" w:type="dxa"/>
            <w:shd w:val="clear" w:color="auto" w:fill="auto"/>
          </w:tcPr>
          <w:p w:rsidR="00E9256A" w:rsidRPr="003C141C" w:rsidRDefault="00E9256A" w:rsidP="00C555DB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Zgodnie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z art. 13 ust. 1 i 2 </w:t>
            </w:r>
            <w:r w:rsidRPr="003C141C">
              <w:rPr>
                <w:b/>
                <w:bCs/>
                <w:sz w:val="20"/>
                <w:szCs w:val="20"/>
              </w:rPr>
              <w:t>ROZPORZĄDZENIA PARLAMENTU EUROPEJSKIEGO I RADY (UE) 2016/679 z dnia 27 kwietnia 2016 r. w sprawie ochrony osób fizycznych w związku z przetwarzaniem danych osobo</w:t>
            </w:r>
            <w:r>
              <w:rPr>
                <w:b/>
                <w:bCs/>
                <w:sz w:val="20"/>
                <w:szCs w:val="20"/>
              </w:rPr>
              <w:t>wych</w:t>
            </w:r>
            <w:r w:rsidRPr="003C141C">
              <w:rPr>
                <w:b/>
                <w:bCs/>
                <w:sz w:val="20"/>
                <w:szCs w:val="20"/>
              </w:rPr>
              <w:t xml:space="preserve">  i w sprawie swobodnego przepływu takich danych oraz uchylenia dyrektywy 95/46/WE (ogólne</w:t>
            </w:r>
            <w:r>
              <w:rPr>
                <w:b/>
                <w:bCs/>
                <w:sz w:val="20"/>
                <w:szCs w:val="20"/>
              </w:rPr>
              <w:t xml:space="preserve"> rozporządzenie </w:t>
            </w:r>
            <w:r w:rsidRPr="003C141C">
              <w:rPr>
                <w:b/>
                <w:bCs/>
                <w:sz w:val="20"/>
                <w:szCs w:val="20"/>
              </w:rPr>
              <w:t>o ochronie danych)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(Dz. Urz. UE L 119 z 04.05.2016) zwanego dalej RODO, informuję, że: </w:t>
            </w:r>
          </w:p>
          <w:p w:rsidR="00E9256A" w:rsidRPr="003C141C" w:rsidRDefault="00E9256A" w:rsidP="00C555DB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Administratorem (ADO) Pani/Pana danych osobowych przetwarzanych w Urzędzie Miasta Jarosławia jest Burmistrz Miasta Jarosławia, adres siedziby:  Rynek 1, 37-500 Jarosław. </w:t>
            </w:r>
          </w:p>
          <w:p w:rsidR="00E9256A" w:rsidRPr="003C141C" w:rsidRDefault="00E9256A" w:rsidP="00C555DB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b/>
                <w:sz w:val="20"/>
                <w:szCs w:val="20"/>
              </w:rPr>
              <w:t>z Administratorem – Burmistrzem Miasta Jarosławia można się skontaktować elektronicznie za pomocą adresu e-mail: sekretariat@um.jaroslaw.pl, telefonicznie: 16 624-87-01 lub  pisemnie na adres siedziby Administratora;</w:t>
            </w:r>
          </w:p>
          <w:p w:rsidR="00E9256A" w:rsidRPr="003C141C" w:rsidRDefault="00E9256A" w:rsidP="00C555DB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 wyznaczył inspektora ochrony danych</w:t>
            </w:r>
            <w:r w:rsidR="00DD2A2E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– Zbigniewem Piskorzem</w:t>
            </w:r>
            <w:bookmarkStart w:id="0" w:name="_GoBack"/>
            <w:bookmarkEnd w:id="0"/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, z którym może się Pani/Pan skontaktować poprzez e:mail: iod@um.jaroslaw.pl, telefonicznie: 16 624-87-31 lub pisemnie na adres siedziby administratora.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br/>
              <w:t>Z inspektorem ochrony danych można się kontaktować we wszystkich sprawach dotyczących przetwarzania danych osobowych oraz korzystania z praw związanych z przetwarzaniem danych</w:t>
            </w:r>
          </w:p>
          <w:p w:rsidR="00E9256A" w:rsidRPr="003C141C" w:rsidRDefault="00E9256A" w:rsidP="00C555DB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Administrator danych osobowych przetwarza Pani/Pana dane osobowe na podstawie </w:t>
            </w:r>
            <w:r w:rsidRPr="003C141C">
              <w:rPr>
                <w:sz w:val="20"/>
                <w:szCs w:val="20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>a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rt. 6, ust. 1 lit. c, art. 9 ust. 2 lit g, art. 10  RODO</w:t>
            </w:r>
            <w:r w:rsidRPr="003C141C">
              <w:rPr>
                <w:b/>
                <w:sz w:val="20"/>
                <w:szCs w:val="20"/>
              </w:rPr>
              <w:t xml:space="preserve"> </w:t>
            </w:r>
            <w:r w:rsidRPr="003C141C">
              <w:rPr>
                <w:sz w:val="20"/>
                <w:szCs w:val="20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 xml:space="preserve">w związku z ustawą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z dnia 27 lipca 2001 r. Prawo o ustroju sądów powszechnych  w celu wypełnienia obowiązku prawnego ciążącego na</w:t>
            </w:r>
            <w:r w:rsidRPr="003C141C">
              <w:rPr>
                <w:b/>
                <w:sz w:val="20"/>
                <w:szCs w:val="20"/>
              </w:rPr>
              <w:t xml:space="preserve">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administratorze, tj. wyboru ławników sądów powszechnych</w:t>
            </w:r>
            <w:r w:rsidRPr="003C141C">
              <w:rPr>
                <w:b/>
                <w:sz w:val="20"/>
                <w:szCs w:val="20"/>
              </w:rPr>
              <w:t>;</w:t>
            </w:r>
          </w:p>
          <w:p w:rsidR="00E9256A" w:rsidRPr="003C141C" w:rsidRDefault="00E9256A" w:rsidP="00C555DB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Pani/Pana dane osobowe będą  przechowywane przez okres niezbędny do realizacji </w:t>
            </w:r>
            <w:r w:rsidRPr="003C141C">
              <w:rPr>
                <w:b/>
                <w:sz w:val="20"/>
                <w:szCs w:val="20"/>
              </w:rPr>
              <w:t xml:space="preserve"> celu wymienionego w punkcie nr 4, a następnie zgodnie z rozporządzeniem Prezesa Rady Ministrów z dnia 18 stycznia 2011 r. w sprawie instrukcji kancelaryjnej, jednolitych rzeczowych wykazów akt oraz instrukcji w sprawie organizacji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>i zakresu działania archiwów zakładowych oraz  z ustawą z dnia 14 lipca 1983 r. o narodowym zasobie archiwalnym i archiwach</w:t>
            </w:r>
            <w:r>
              <w:rPr>
                <w:b/>
                <w:sz w:val="20"/>
                <w:szCs w:val="20"/>
              </w:rPr>
              <w:t>, kat. BE-5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;</w:t>
            </w:r>
          </w:p>
          <w:p w:rsidR="00E9256A" w:rsidRPr="003C141C" w:rsidRDefault="00E9256A" w:rsidP="00C555DB">
            <w:pPr>
              <w:numPr>
                <w:ilvl w:val="0"/>
                <w:numId w:val="1"/>
              </w:numPr>
              <w:spacing w:after="0" w:line="240" w:lineRule="auto"/>
              <w:ind w:left="340" w:hanging="357"/>
              <w:jc w:val="both"/>
              <w:rPr>
                <w:b/>
                <w:sz w:val="20"/>
                <w:szCs w:val="20"/>
              </w:rPr>
            </w:pP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odbiorcami Pani/Pana danych osobowych będą </w:t>
            </w:r>
            <w:r w:rsidRPr="003C141C">
              <w:rPr>
                <w:sz w:val="20"/>
                <w:szCs w:val="20"/>
              </w:rPr>
              <w:t xml:space="preserve">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prawa, w szczególności: </w:t>
            </w:r>
          </w:p>
          <w:p w:rsidR="00E9256A" w:rsidRPr="003C141C" w:rsidRDefault="00E9256A" w:rsidP="00C555DB">
            <w:pPr>
              <w:numPr>
                <w:ilvl w:val="0"/>
                <w:numId w:val="3"/>
              </w:numPr>
              <w:spacing w:after="0" w:line="240" w:lineRule="auto"/>
              <w:ind w:left="283" w:hanging="11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Komendant Wojewódzki Policji - od którego Rada Miasta Jarosławia uzyskuje informacje o kandydatach na ławników, </w:t>
            </w:r>
          </w:p>
          <w:p w:rsidR="00E9256A" w:rsidRPr="003C141C" w:rsidRDefault="00E9256A" w:rsidP="00C555DB">
            <w:pPr>
              <w:numPr>
                <w:ilvl w:val="0"/>
                <w:numId w:val="3"/>
              </w:numPr>
              <w:spacing w:after="0" w:line="240" w:lineRule="auto"/>
              <w:ind w:left="283" w:hanging="11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Prezesi właściwych sądów powszechnych – w celu dokonania czynności administracyjnych związanych z organizacją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pracy tych sądów (dotyczy osób wybranych na funkcję ławnika),</w:t>
            </w:r>
          </w:p>
          <w:p w:rsidR="00E9256A" w:rsidRDefault="00E9256A" w:rsidP="00C555DB">
            <w:pPr>
              <w:numPr>
                <w:ilvl w:val="0"/>
                <w:numId w:val="3"/>
              </w:numPr>
              <w:spacing w:after="0" w:line="240" w:lineRule="auto"/>
              <w:ind w:left="283" w:hanging="113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inne podmioty, które na podstawie przepisów prawa lub stosownych umów  powierzenia przetwarzania  danych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osobowych podpisanych z Administratorem przetwarzają dane osobowe, w tym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m.in.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Zespół opiniujący kandydatury na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ławników sądów powszechnych – w celu wydania opinii o kandydatach w zakresie spełniania wymogów określonych </w:t>
            </w: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> 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ustawie Prawo o ustroju sądów powszechnych;</w:t>
            </w:r>
          </w:p>
          <w:p w:rsidR="00E9256A" w:rsidRDefault="00E9256A" w:rsidP="00C555DB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7)   </w:t>
            </w:r>
            <w:r w:rsidRPr="00F91BDD">
              <w:rPr>
                <w:rFonts w:eastAsia="Times New Roman" w:cs="Calibri"/>
                <w:b/>
                <w:sz w:val="20"/>
                <w:szCs w:val="20"/>
                <w:lang w:eastAsia="pl-PL"/>
              </w:rPr>
              <w:t>Pani/Pana dane nie będą  przekazywane do państw spoza Europejskiego Obszaru Gospodarczego (tj. państw trzecich);</w:t>
            </w:r>
          </w:p>
          <w:p w:rsidR="00E9256A" w:rsidRPr="00F91BDD" w:rsidRDefault="00E9256A" w:rsidP="00C555DB">
            <w:pPr>
              <w:spacing w:after="0" w:line="240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8)   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E9256A" w:rsidRPr="003C141C" w:rsidRDefault="00E9256A" w:rsidP="00C555DB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prawo dost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ę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pu do danych osobowych,</w:t>
            </w:r>
          </w:p>
          <w:p w:rsidR="00E9256A" w:rsidRPr="003C141C" w:rsidRDefault="00E9256A" w:rsidP="00C555DB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dania sprostowania,</w:t>
            </w:r>
            <w:r w:rsidRPr="003C141C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E9256A" w:rsidRPr="003C141C" w:rsidRDefault="00E9256A" w:rsidP="00C555DB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dania usuni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ę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cia danych, </w:t>
            </w:r>
          </w:p>
          <w:p w:rsidR="00E9256A" w:rsidRPr="003C141C" w:rsidRDefault="00E9256A" w:rsidP="00C555DB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 xml:space="preserve">prawo do </w:t>
            </w:r>
            <w:r w:rsidRPr="003C141C">
              <w:rPr>
                <w:rFonts w:cs="Arial"/>
                <w:b/>
                <w:sz w:val="20"/>
                <w:szCs w:val="20"/>
                <w:u w:val="single"/>
              </w:rPr>
              <w:t>żą</w:t>
            </w: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dania ograniczenia przetwarzania danych osobowych,</w:t>
            </w:r>
            <w:r w:rsidRPr="003C141C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E9256A" w:rsidRPr="003C141C" w:rsidRDefault="00E9256A" w:rsidP="00C555DB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prawo do przenoszenia danych,</w:t>
            </w:r>
            <w:r w:rsidRPr="003C141C">
              <w:rPr>
                <w:rFonts w:cs="Helvetica"/>
                <w:b/>
                <w:sz w:val="20"/>
                <w:szCs w:val="20"/>
              </w:rPr>
              <w:t xml:space="preserve"> </w:t>
            </w:r>
          </w:p>
          <w:p w:rsidR="00E9256A" w:rsidRDefault="00E9256A" w:rsidP="00C555DB">
            <w:pPr>
              <w:numPr>
                <w:ilvl w:val="0"/>
                <w:numId w:val="2"/>
              </w:numPr>
              <w:spacing w:after="0" w:line="240" w:lineRule="auto"/>
              <w:ind w:left="340" w:hanging="170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 w:rsidRPr="003C141C">
              <w:rPr>
                <w:rFonts w:cs="Helvetica"/>
                <w:b/>
                <w:sz w:val="20"/>
                <w:szCs w:val="20"/>
                <w:u w:val="single"/>
              </w:rPr>
              <w:t>prawo sprzeciwu wobec przetwarzania danych;</w:t>
            </w:r>
          </w:p>
          <w:p w:rsidR="00E9256A" w:rsidRDefault="00E9256A" w:rsidP="00C555DB">
            <w:pPr>
              <w:spacing w:after="0" w:line="240" w:lineRule="auto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9)    </w:t>
            </w:r>
            <w:r w:rsidRPr="00DE745E">
              <w:rPr>
                <w:rFonts w:cs="Helvetica"/>
                <w:b/>
                <w:sz w:val="20"/>
                <w:szCs w:val="20"/>
              </w:rPr>
              <w:t xml:space="preserve">wobec przysługującego Pani/Panu prawa do usunięcia danych, ich przenoszenia oraz wniesienia sprzeciwu mają </w:t>
            </w:r>
            <w:r>
              <w:rPr>
                <w:rFonts w:cs="Helvetica"/>
                <w:b/>
                <w:sz w:val="20"/>
                <w:szCs w:val="20"/>
              </w:rPr>
              <w:t>                </w:t>
            </w:r>
            <w:r w:rsidRPr="00DE745E">
              <w:rPr>
                <w:rFonts w:cs="Helvetica"/>
                <w:b/>
                <w:sz w:val="20"/>
                <w:szCs w:val="20"/>
              </w:rPr>
              <w:t>zastosowanie ograniczenia wynikające z art. 17 ust. 3, art. 20 i art. 21 RODO;</w:t>
            </w:r>
          </w:p>
          <w:p w:rsidR="00E9256A" w:rsidRDefault="00E9256A" w:rsidP="00C555DB">
            <w:pPr>
              <w:spacing w:after="0" w:line="240" w:lineRule="auto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10)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w przypadku powzięcia informacji o niezgodnym z prawem przetwarzaniu w Urzędzie Miasta Jarosławia Pani/Pana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            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danych osobowych, przysługuje Pani/Panu prawo wniesienia skargi do organu nadzorczego właściwego w sprawach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      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ochrony danych osobowych, którym jest Prezes Urzędu Ochrony Danych Osobowych z siedzibą ul. Stawki 2, 00-193 </w:t>
            </w: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      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>Warszawa;</w:t>
            </w:r>
          </w:p>
          <w:p w:rsidR="00E9256A" w:rsidRDefault="00E9256A" w:rsidP="00C555DB">
            <w:pPr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cs="Helvetica"/>
                <w:b/>
                <w:sz w:val="20"/>
                <w:szCs w:val="20"/>
              </w:rPr>
              <w:t>11) </w:t>
            </w:r>
            <w:r>
              <w:rPr>
                <w:b/>
                <w:sz w:val="20"/>
                <w:szCs w:val="20"/>
              </w:rPr>
              <w:t> </w:t>
            </w:r>
            <w:r w:rsidRPr="003C141C">
              <w:rPr>
                <w:b/>
                <w:sz w:val="20"/>
                <w:szCs w:val="20"/>
              </w:rPr>
              <w:t>podanie danych osobowych jest obowiązkowe, gdyż przesłankę przetwarzania danych osobowych</w:t>
            </w:r>
            <w:r w:rsidRPr="003C141C">
              <w:rPr>
                <w:rFonts w:eastAsia="Times New Roman" w:cs="Calibri"/>
                <w:b/>
                <w:sz w:val="20"/>
                <w:szCs w:val="20"/>
                <w:lang w:eastAsia="pl-PL"/>
              </w:rPr>
              <w:t xml:space="preserve"> </w:t>
            </w:r>
            <w:r w:rsidRPr="003C141C">
              <w:rPr>
                <w:b/>
                <w:sz w:val="20"/>
                <w:szCs w:val="20"/>
              </w:rPr>
              <w:t xml:space="preserve">stanowi przepis </w:t>
            </w:r>
            <w:r>
              <w:rPr>
                <w:b/>
                <w:sz w:val="20"/>
                <w:szCs w:val="20"/>
              </w:rPr>
              <w:t>        </w:t>
            </w:r>
            <w:r w:rsidRPr="003C141C">
              <w:rPr>
                <w:b/>
                <w:sz w:val="20"/>
                <w:szCs w:val="20"/>
              </w:rPr>
              <w:t>prawa. Konsekwencją nie podania danych osobowych będzie brak możliwości udziału w wyborach</w:t>
            </w:r>
            <w:r>
              <w:rPr>
                <w:b/>
                <w:sz w:val="20"/>
                <w:szCs w:val="20"/>
              </w:rPr>
              <w:t xml:space="preserve"> na ławników</w:t>
            </w:r>
            <w:r w:rsidRPr="003C141C">
              <w:rPr>
                <w:b/>
                <w:sz w:val="20"/>
                <w:szCs w:val="20"/>
              </w:rPr>
              <w:t>;</w:t>
            </w:r>
          </w:p>
          <w:p w:rsidR="00E9256A" w:rsidRPr="00DE6FCD" w:rsidRDefault="00E9256A" w:rsidP="00C555DB">
            <w:pPr>
              <w:spacing w:after="0" w:line="240" w:lineRule="auto"/>
              <w:contextualSpacing/>
              <w:jc w:val="both"/>
              <w:rPr>
                <w:rFonts w:cs="Helvetic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12)  </w:t>
            </w:r>
            <w:r w:rsidRPr="003C141C">
              <w:rPr>
                <w:rFonts w:eastAsia="Times New Roman"/>
                <w:b/>
                <w:sz w:val="20"/>
                <w:szCs w:val="20"/>
                <w:lang w:eastAsia="pl-PL"/>
              </w:rPr>
              <w:t>Pani/Pana  dane  nie  będą  przetwarzane  w  sposób  zautomatyzowany  oraz  nie będą profilowane.</w:t>
            </w:r>
          </w:p>
        </w:tc>
      </w:tr>
    </w:tbl>
    <w:p w:rsidR="00E9256A" w:rsidRDefault="00E9256A" w:rsidP="00E9256A">
      <w:pPr>
        <w:tabs>
          <w:tab w:val="left" w:pos="8565"/>
        </w:tabs>
        <w:spacing w:after="0"/>
        <w:jc w:val="both"/>
        <w:rPr>
          <w:b/>
        </w:rPr>
      </w:pPr>
    </w:p>
    <w:p w:rsidR="009B13B2" w:rsidRDefault="009B13B2"/>
    <w:sectPr w:rsidR="009B13B2" w:rsidSect="006A2E4A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9F0E8CF6"/>
    <w:lvl w:ilvl="0" w:tplc="2E42048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1D7CEB"/>
    <w:multiLevelType w:val="hybridMultilevel"/>
    <w:tmpl w:val="9F8E8AE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6A"/>
    <w:rsid w:val="009B13B2"/>
    <w:rsid w:val="00DD2A2E"/>
    <w:rsid w:val="00E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507C4-8156-48DE-901B-FB4CE958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5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2</cp:revision>
  <dcterms:created xsi:type="dcterms:W3CDTF">2020-06-15T09:42:00Z</dcterms:created>
  <dcterms:modified xsi:type="dcterms:W3CDTF">2023-05-18T11:17:00Z</dcterms:modified>
</cp:coreProperties>
</file>